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F3595" w14:textId="77777777" w:rsidR="00681664" w:rsidRDefault="3FB27F8C" w:rsidP="3FB27F8C">
      <w:pPr>
        <w:jc w:val="center"/>
        <w:rPr>
          <w:b/>
          <w:bCs/>
        </w:rPr>
      </w:pPr>
      <w:r w:rsidRPr="3FB27F8C">
        <w:rPr>
          <w:b/>
          <w:bCs/>
        </w:rPr>
        <w:t xml:space="preserve">Der Einsatz von Tools zur Analyse digitaler Aufzeichnungen als Vorstufe </w:t>
      </w:r>
    </w:p>
    <w:p w14:paraId="007A1326" w14:textId="5B0B15D9" w:rsidR="00D911FF" w:rsidRPr="00D911FF" w:rsidRDefault="00D911FF" w:rsidP="3FB27F8C">
      <w:pPr>
        <w:jc w:val="center"/>
        <w:rPr>
          <w:b/>
          <w:bCs/>
        </w:rPr>
      </w:pPr>
      <w:r w:rsidRPr="00D911FF">
        <w:rPr>
          <w:b/>
          <w:bCs/>
        </w:rPr>
        <w:t xml:space="preserve">für </w:t>
      </w:r>
      <w:r w:rsidR="00681664">
        <w:rPr>
          <w:b/>
          <w:bCs/>
        </w:rPr>
        <w:t>die</w:t>
      </w:r>
      <w:r w:rsidRPr="00D911FF">
        <w:rPr>
          <w:b/>
          <w:bCs/>
        </w:rPr>
        <w:t xml:space="preserve"> archivische Bewertung</w:t>
      </w:r>
      <w:r w:rsidR="00FF17CB">
        <w:rPr>
          <w:b/>
          <w:bCs/>
        </w:rPr>
        <w:t xml:space="preserve"> für schwach strukturierte Unterlagen</w:t>
      </w:r>
      <w:r w:rsidR="00FF17CB">
        <w:rPr>
          <w:rStyle w:val="Funotenzeichen"/>
          <w:b/>
          <w:bCs/>
        </w:rPr>
        <w:footnoteReference w:id="1"/>
      </w:r>
    </w:p>
    <w:p w14:paraId="29952CD1" w14:textId="77777777" w:rsidR="00833703" w:rsidRDefault="3FB27F8C" w:rsidP="00D911FF">
      <w:r>
        <w:t xml:space="preserve">In der archivischen Praxis werden oft schwach strukturierte Sammlungen digitaler Aufzeichnungen angeboten, die vorbereitende Schritte für die Übernahme in das elektronische Archiv erfordern. Teilweise sind in den Archivierungssystemen bereits Werkzeuge zur Übernahme </w:t>
      </w:r>
      <w:proofErr w:type="spellStart"/>
      <w:r>
        <w:t>soIcher</w:t>
      </w:r>
      <w:proofErr w:type="spellEnd"/>
      <w:r>
        <w:t xml:space="preserve"> Daten enthalten, wie beispielsweise das </w:t>
      </w:r>
      <w:proofErr w:type="spellStart"/>
      <w:r>
        <w:t>Preingesttool</w:t>
      </w:r>
      <w:proofErr w:type="spellEnd"/>
      <w:r>
        <w:t xml:space="preserve"> (PIT) im DIPS. </w:t>
      </w:r>
    </w:p>
    <w:p w14:paraId="5EA709FE" w14:textId="50640EB6" w:rsidR="00D911FF" w:rsidRDefault="3FB27F8C" w:rsidP="00D911FF">
      <w:r>
        <w:t xml:space="preserve">Für die schrittweise Aufbereitung der Dateisammlungen stehen Spezialwerkzeuge zur Verfügung. Darüber hinaus gibt es auch Werkzeuge, die zur Bearbeitung mehrerer Schritte anzuwenden sind, sogenannte Querschnittwerkzeuge. Nicht nur reine Fileablagen, sondern auch Kollaborationsplattformen (z.B. </w:t>
      </w:r>
      <w:proofErr w:type="spellStart"/>
      <w:r>
        <w:t>Confluence</w:t>
      </w:r>
      <w:proofErr w:type="spellEnd"/>
      <w:r>
        <w:t xml:space="preserve">, SharePoint) oder E-Mail-Konten haben Eigenschaften, die in mehreren Arbeitsschritten bewältigt werden müssen. Derzeit werden die Projekte manuell in solchen einzelnen Bearbeitungsschritten abgearbeitet.  </w:t>
      </w:r>
    </w:p>
    <w:p w14:paraId="49373482" w14:textId="77777777" w:rsidR="00D911FF" w:rsidRDefault="3FB27F8C" w:rsidP="00D911FF">
      <w:r>
        <w:t xml:space="preserve">Dateisammlungen sind aber eigentlich zu zahlreich, um Einheit für Einheit Schritt für Schritt einzeln manuell abzuarbeiten. Nicht nur in Nachlässen, sondern in fast allen Bereichen der Verwaltungstätigkeit, der Vereinsorganisation oder in Wirtschaftsbetrieben fallen in großer Zahl persönlich geprägte Filesammlungen an, über die eine Bewertungsentscheidung zu treffen ist. Wird keine pauschale Kassationsentscheidung getroffen, müssen die vielen Bestände analysiert und strukturiert werden. Dies erfordert sogenannte Querschnittswerkzeuge, die für mehrere, aufeinander folgende </w:t>
      </w:r>
      <w:proofErr w:type="gramStart"/>
      <w:r>
        <w:t>Teilprozesse  anwendbar</w:t>
      </w:r>
      <w:proofErr w:type="gramEnd"/>
      <w:r>
        <w:t xml:space="preserve"> sind.</w:t>
      </w:r>
    </w:p>
    <w:p w14:paraId="4B61BBC5" w14:textId="77777777" w:rsidR="00D911FF" w:rsidRDefault="00D911FF" w:rsidP="00D911FF"/>
    <w:p w14:paraId="7F6D5DC3" w14:textId="42041BCC" w:rsidR="00D911FF" w:rsidRPr="00E813A1" w:rsidRDefault="3FB27F8C" w:rsidP="3FB27F8C">
      <w:pPr>
        <w:rPr>
          <w:b/>
          <w:bCs/>
        </w:rPr>
      </w:pPr>
      <w:r w:rsidRPr="3FB27F8C">
        <w:rPr>
          <w:b/>
          <w:bCs/>
        </w:rPr>
        <w:t xml:space="preserve">Bearbeitungsphasen beim Einsatz elektronischer Werkzeuge bis zum </w:t>
      </w:r>
      <w:proofErr w:type="spellStart"/>
      <w:r w:rsidRPr="3FB27F8C">
        <w:rPr>
          <w:b/>
          <w:bCs/>
        </w:rPr>
        <w:t>Dateningest</w:t>
      </w:r>
      <w:proofErr w:type="spellEnd"/>
      <w:r w:rsidRPr="3FB27F8C">
        <w:rPr>
          <w:b/>
          <w:bCs/>
        </w:rPr>
        <w:t>.</w:t>
      </w:r>
    </w:p>
    <w:p w14:paraId="21B302F2" w14:textId="09B363B0" w:rsidR="00D911FF" w:rsidRDefault="3FB27F8C" w:rsidP="00D911FF">
      <w:r>
        <w:t>Zu unterscheiden sind drei Phasen der Bearbeitung von Datensammlungen mit elektronischen Werkzeugen:</w:t>
      </w:r>
    </w:p>
    <w:p w14:paraId="6B84B030" w14:textId="7D8AE93B" w:rsidR="00D911FF" w:rsidRDefault="3FB27F8C" w:rsidP="00D911FF">
      <w:r>
        <w:t>1. Analyse: In dieser Phase gewinnt das Archiv über die Dateisammlung einen Überblick im Hinblick auf die Unterlagen, ihre Struktur und die Eigenschaften. Hier werden auch Viren oder unerwünschte Dateiformate erkannt. In dieser Phase sollte festgehalten werden, was genau dem Archiv angeboten wurde.</w:t>
      </w:r>
    </w:p>
    <w:p w14:paraId="5C681D11" w14:textId="276CE5F2" w:rsidR="00D911FF" w:rsidRDefault="3FB27F8C" w:rsidP="00D911FF">
      <w:r>
        <w:t xml:space="preserve">2. Nachbewertung und SIP-Formierung: In dieser Phase wird festgelegt, welche Unterlagen archiviert werden sollen und in welcher Struktur und in welchem Format sie übernommen werden. In der Vorbewertung werden obsolete Dateien entfernt, z.B. 0 Bytes, temporäre Dateien, System- / Programmdateien, </w:t>
      </w:r>
      <w:proofErr w:type="gramStart"/>
      <w:r>
        <w:t>potentiell</w:t>
      </w:r>
      <w:proofErr w:type="gramEnd"/>
      <w:r>
        <w:t xml:space="preserve"> nicht archivwürdigen Dateitypen und Dubletten. Die Strukturen können automatisiert anhand von vorhandenen Kriterien oder manuell festgelegt werden. Auch können die Strukturen mit Metadaten angereichert (erschlossen) werden. Hier ergeben sich erwünschte Veränderungen, deren Ursachen in einem Aufbereitungsbericht transparent gemacht werden sollten. </w:t>
      </w:r>
    </w:p>
    <w:p w14:paraId="21300A4A" w14:textId="2B85A8BB" w:rsidR="00D911FF" w:rsidRDefault="3FB27F8C" w:rsidP="00D911FF">
      <w:r>
        <w:t xml:space="preserve">3. SIP-Erzeugung für Digitales Archiv (AIP): Schließlich werden die im Schritt 2 festgelegten Parameter angewendet. Es entstehen Metadaten und Primärdaten in einer Form, die an ein Digitales Archivsystem (z.B. </w:t>
      </w:r>
      <w:proofErr w:type="spellStart"/>
      <w:r>
        <w:t>Archivematica</w:t>
      </w:r>
      <w:proofErr w:type="spellEnd"/>
      <w:r>
        <w:t xml:space="preserve">, DIMAG, DIPS, </w:t>
      </w:r>
      <w:proofErr w:type="spellStart"/>
      <w:r>
        <w:t>DSpace</w:t>
      </w:r>
      <w:proofErr w:type="spellEnd"/>
      <w:r>
        <w:t xml:space="preserve">) und ein Archivisches </w:t>
      </w:r>
      <w:r>
        <w:lastRenderedPageBreak/>
        <w:t xml:space="preserve">Fachinformationssystem (z.B. </w:t>
      </w:r>
      <w:proofErr w:type="spellStart"/>
      <w:r>
        <w:t>ArchivesSpace</w:t>
      </w:r>
      <w:proofErr w:type="spellEnd"/>
      <w:r>
        <w:t xml:space="preserve">, </w:t>
      </w:r>
      <w:proofErr w:type="spellStart"/>
      <w:r>
        <w:t>Arcinsys</w:t>
      </w:r>
      <w:proofErr w:type="spellEnd"/>
      <w:r>
        <w:t xml:space="preserve">, Augias, </w:t>
      </w:r>
      <w:proofErr w:type="spellStart"/>
      <w:r>
        <w:t>scopeArchiv</w:t>
      </w:r>
      <w:proofErr w:type="spellEnd"/>
      <w:r>
        <w:t>) übergeben werden können.</w:t>
      </w:r>
    </w:p>
    <w:p w14:paraId="538AB34E" w14:textId="080A7972" w:rsidR="00E813A1" w:rsidRDefault="3FB27F8C" w:rsidP="00D911FF">
      <w:r>
        <w:t xml:space="preserve">Generell gilt, dass alle Veränderungen an den Unterlagen während des Prozesses dokumentiert werden müssen, so dass nach dem </w:t>
      </w:r>
      <w:proofErr w:type="spellStart"/>
      <w:r>
        <w:t>Ingest</w:t>
      </w:r>
      <w:proofErr w:type="spellEnd"/>
      <w:r>
        <w:t xml:space="preserve"> nachweisbar ist, welche Veränderungen sich in Schritt 1 bis 3 an den Unterlagen ergeben haben. Für die Einzelschritte und deren Erläuterungen sei auf Naumann (2016) verwiesen. </w:t>
      </w:r>
    </w:p>
    <w:p w14:paraId="05DC91CF" w14:textId="77777777" w:rsidR="00E813A1" w:rsidRPr="00E813A1" w:rsidRDefault="3FB27F8C" w:rsidP="3FB27F8C">
      <w:pPr>
        <w:rPr>
          <w:b/>
          <w:bCs/>
        </w:rPr>
      </w:pPr>
      <w:r w:rsidRPr="3FB27F8C">
        <w:rPr>
          <w:b/>
          <w:bCs/>
        </w:rPr>
        <w:t>Qualitätsmerkmale für Analyse und Strukturierungswerkzeuge:</w:t>
      </w:r>
    </w:p>
    <w:p w14:paraId="3BCABCE0" w14:textId="19CAB470" w:rsidR="00E813A1" w:rsidRDefault="3FB27F8C" w:rsidP="00D911FF">
      <w:r>
        <w:t xml:space="preserve">Benutzbarkeit und Benutzeroberfläche: </w:t>
      </w:r>
    </w:p>
    <w:p w14:paraId="34624DA7" w14:textId="7EDE936D" w:rsidR="00D911FF" w:rsidRDefault="3FB27F8C" w:rsidP="00D911FF">
      <w:r>
        <w:t xml:space="preserve">Wichtig ist die Übersichtlichkeit und niedrigschwellige, intuitive Umgang mit den Funktionsangeboten des Programms. Zu diesem Zweck wäre die Einhaltung folgender Standards empfehlenswert: Die operationalen Möglichkeiten des Programms sollten in einem übersichtlichen </w:t>
      </w:r>
      <w:proofErr w:type="spellStart"/>
      <w:r>
        <w:t>Menüband</w:t>
      </w:r>
      <w:proofErr w:type="spellEnd"/>
      <w:r>
        <w:t xml:space="preserve"> dargestellt sein.</w:t>
      </w:r>
    </w:p>
    <w:p w14:paraId="3A49D7DC" w14:textId="77777777" w:rsidR="00D911FF" w:rsidRDefault="3FB27F8C" w:rsidP="00D911FF">
      <w:r>
        <w:t xml:space="preserve">Eine Laufwerkübersicht und eine Navigationsübersicht in </w:t>
      </w:r>
      <w:proofErr w:type="spellStart"/>
      <w:r>
        <w:t>Baumform</w:t>
      </w:r>
      <w:proofErr w:type="spellEnd"/>
      <w:r>
        <w:t xml:space="preserve"> für die in den Laufwerken enthaltenen Ordnerstrukturen sind notwendig für die Orientierung bei der manuellen Bearbeitung der Dateisammlungen. Hilfreich ist eine </w:t>
      </w:r>
      <w:proofErr w:type="gramStart"/>
      <w:r>
        <w:t>Statistikübersicht  mit</w:t>
      </w:r>
      <w:proofErr w:type="gramEnd"/>
      <w:r>
        <w:t xml:space="preserve"> unterschiedlichen Darstellungen der jeweils markierten Ordner in Diagrammform. Informationen zur Speicherbelegung und zu Laufwerken und Ordnern sollten übersichtlich angeordnet sein.  Dazu gehören Problemanzeigen für nicht analysierbarer Datenablagen. Dateitypen müssen zuverlässig erkannt und übersichtlich angezeigt werden. Hilfreich ist, wenn die Anzeige nach Objektarten, Dateialter, Größe, Historie, Zuwächsen des Ordners oder anderen Leitparametern gruppiert werden kann. </w:t>
      </w:r>
    </w:p>
    <w:p w14:paraId="663A0ED6" w14:textId="77777777" w:rsidR="00E813A1" w:rsidRDefault="3FB27F8C" w:rsidP="00D911FF">
      <w:r>
        <w:t xml:space="preserve">Qualitätsmerkmale für die Abwicklung der Prozesse: </w:t>
      </w:r>
    </w:p>
    <w:p w14:paraId="3DEAE4BE" w14:textId="7D349B63" w:rsidR="00D911FF" w:rsidRDefault="3FB27F8C" w:rsidP="00D911FF">
      <w:r>
        <w:t xml:space="preserve">Für den </w:t>
      </w:r>
      <w:proofErr w:type="spellStart"/>
      <w:r>
        <w:t>Dublettenabgleich</w:t>
      </w:r>
      <w:proofErr w:type="spellEnd"/>
      <w:r>
        <w:t xml:space="preserve"> ist es hilfreich, wenn nicht nur Einzeldateien, sondern auch Baumstrukturen miteinander verglichen werden können. Die Datensicherheit muss gewährleistet sein, indem ein Berechtigungssystem hinterlegt ist, dessen Einträge mit Ordnern und Dateien fest verbunden sind. Der Datenexport sollte mit wählbaren statistischen Daten und Darstellungen verknüpft sein.</w:t>
      </w:r>
    </w:p>
    <w:p w14:paraId="77563459" w14:textId="77777777" w:rsidR="00D911FF" w:rsidRDefault="3FB27F8C" w:rsidP="00D911FF">
      <w:r>
        <w:t xml:space="preserve">Bei der Erstellung der SIP sollte eine übersichtliche Listenbewertung möglich sein. Die Listenzusammenstellung sollte mindestens </w:t>
      </w:r>
      <w:proofErr w:type="gramStart"/>
      <w:r>
        <w:t>nach folgenden</w:t>
      </w:r>
      <w:proofErr w:type="gramEnd"/>
      <w:r>
        <w:t xml:space="preserve"> Parametern möglich sein: nach Dateiformaten und einzelnen Dateinamen, Dateigrößen, nicht analysierbare Dateien, Stichworten in Dateinamen (insbesondere zur Prüfung der Bewertungsentscheidung). Für die Filterung der Dubletten sollten mehrere Möglichkeiten angeboten werden, z.B. die Prüfsumme; Dateiname, Größe und Datum oder nur der Dateiname. Die Voreinstellungen zur Dateisuche sollten ergänzt werden durch benutzerdefinierte Filter. Alle in den jeweiligen Ergebnislisten aufgeführten Dateien oder Ordner müssen einfach verschoben, kopiert oder gelöscht werden können. Erzeugt wird am Ende des Prozesses Löschungsprotokoll, in dem auch die Verzeichnisstruktur der ansonsten gelöschten Daten dokumentiert wird. </w:t>
      </w:r>
    </w:p>
    <w:p w14:paraId="412326AE" w14:textId="77777777" w:rsidR="00D911FF" w:rsidRDefault="3FB27F8C" w:rsidP="00D911FF">
      <w:r>
        <w:t>Daher sollten die Mengen schrittweise, begründet und nachvollziehbar reduziert werden. Dies gilt auch für die nachfolgend aufgeführte, beispielhafte Liste mit Löschungskandidaten:</w:t>
      </w:r>
    </w:p>
    <w:p w14:paraId="7C8FADDC" w14:textId="77777777" w:rsidR="00D911FF" w:rsidRDefault="00D911FF" w:rsidP="00D911FF">
      <w:r>
        <w:t>1.</w:t>
      </w:r>
      <w:r>
        <w:tab/>
        <w:t>Löschung von Dubletten (Dokumente)</w:t>
      </w:r>
      <w:r>
        <w:tab/>
      </w:r>
    </w:p>
    <w:p w14:paraId="2F0DCA28" w14:textId="77777777" w:rsidR="00D911FF" w:rsidRDefault="00D911FF" w:rsidP="00D911FF">
      <w:r>
        <w:t>2.</w:t>
      </w:r>
      <w:r>
        <w:tab/>
        <w:t>Löschung von Dubletten (Mails)</w:t>
      </w:r>
      <w:r>
        <w:tab/>
      </w:r>
    </w:p>
    <w:p w14:paraId="3F113679" w14:textId="77777777" w:rsidR="00D911FF" w:rsidRDefault="00D911FF" w:rsidP="00D911FF">
      <w:r>
        <w:t>3.</w:t>
      </w:r>
      <w:r>
        <w:tab/>
        <w:t>Löschung von Dubletten (Anhänge)</w:t>
      </w:r>
      <w:r>
        <w:tab/>
      </w:r>
    </w:p>
    <w:p w14:paraId="1263A6E9" w14:textId="77777777" w:rsidR="00D911FF" w:rsidRDefault="00D911FF" w:rsidP="00D911FF">
      <w:r>
        <w:t>4.</w:t>
      </w:r>
      <w:r>
        <w:tab/>
        <w:t>Löschung von Dubletten (systembedingt angelegt)</w:t>
      </w:r>
      <w:r>
        <w:tab/>
      </w:r>
    </w:p>
    <w:p w14:paraId="14070227" w14:textId="77777777" w:rsidR="00D911FF" w:rsidRDefault="00D911FF" w:rsidP="00D911FF">
      <w:r>
        <w:lastRenderedPageBreak/>
        <w:t>5.</w:t>
      </w:r>
      <w:r>
        <w:tab/>
        <w:t>Löschung von technischen Protokollen</w:t>
      </w:r>
      <w:r>
        <w:tab/>
      </w:r>
    </w:p>
    <w:p w14:paraId="6BEA4CE9" w14:textId="77777777" w:rsidR="00D911FF" w:rsidRDefault="00D911FF" w:rsidP="00D911FF">
      <w:r>
        <w:t>6.</w:t>
      </w:r>
      <w:r>
        <w:tab/>
        <w:t xml:space="preserve">Löschung von Daten aus rechtlichen Gründen </w:t>
      </w:r>
      <w:r>
        <w:tab/>
      </w:r>
    </w:p>
    <w:p w14:paraId="6CF4923C" w14:textId="77777777" w:rsidR="00D911FF" w:rsidRDefault="3FB27F8C" w:rsidP="00D911FF">
      <w:r>
        <w:t xml:space="preserve">Die Programme sollten bei der Datenanalyse Fehlerdiagnosen stellen, wenn Daten von anderen Datenträgern (z.B. von Netzlaufwerken, mobilen Festplatten, </w:t>
      </w:r>
      <w:proofErr w:type="gramStart"/>
      <w:r>
        <w:t>USB Sticks</w:t>
      </w:r>
      <w:proofErr w:type="gramEnd"/>
      <w:r>
        <w:t>, Speicherkarten, Disketten etc.) in das operative System übertragen werden. Häufige Fehlergründe sind</w:t>
      </w:r>
    </w:p>
    <w:p w14:paraId="7D9B04A0" w14:textId="77777777" w:rsidR="00D911FF" w:rsidRDefault="00D911FF" w:rsidP="00D911FF">
      <w:r>
        <w:t>•</w:t>
      </w:r>
      <w:r>
        <w:tab/>
        <w:t>der Dateipfad ist länger als 255 Zeichen: Umfassen Dateipfad und Dateiname mehr als 255 Zeichen, können diese unter Windows in verschiedenen Programmen nicht verarbeitet werden (z.B. Windows Explorer).</w:t>
      </w:r>
    </w:p>
    <w:p w14:paraId="3F0D5FA4" w14:textId="77777777" w:rsidR="00D911FF" w:rsidRDefault="00D911FF" w:rsidP="00D911FF">
      <w:r>
        <w:t>•</w:t>
      </w:r>
      <w:r>
        <w:tab/>
        <w:t>Berechtigungen reichen nicht aus: Ohne Admin-Rechte kann nicht auf sämtliche Quelldaten zugegriffen werden.</w:t>
      </w:r>
    </w:p>
    <w:p w14:paraId="7F1AF79B" w14:textId="77777777" w:rsidR="00D911FF" w:rsidRDefault="00D911FF" w:rsidP="00D911FF">
      <w:r>
        <w:t>•</w:t>
      </w:r>
      <w:r>
        <w:tab/>
        <w:t xml:space="preserve">Herausfiltern von </w:t>
      </w:r>
      <w:proofErr w:type="gramStart"/>
      <w:r>
        <w:t>Audio Verknüpfungen</w:t>
      </w:r>
      <w:proofErr w:type="gramEnd"/>
      <w:r>
        <w:t xml:space="preserve">, die nur mit Hilfe eines Audio Players ausgelesen werden können (Bsp.: </w:t>
      </w:r>
      <w:proofErr w:type="spellStart"/>
      <w:r>
        <w:t>cda</w:t>
      </w:r>
      <w:proofErr w:type="spellEnd"/>
      <w:r>
        <w:t xml:space="preserve"> Dateien).  </w:t>
      </w:r>
    </w:p>
    <w:p w14:paraId="4899FE21" w14:textId="77777777" w:rsidR="00D911FF" w:rsidRDefault="3FB27F8C" w:rsidP="00D911FF">
      <w:r>
        <w:t xml:space="preserve">Die genannten Anforderungen beziehen sich hier auf die Analysetools der Phasen 1-2. Für den </w:t>
      </w:r>
      <w:proofErr w:type="spellStart"/>
      <w:r>
        <w:t>Ingest</w:t>
      </w:r>
      <w:proofErr w:type="spellEnd"/>
      <w:r>
        <w:t xml:space="preserve"> in die Archivfachinformationssysteme sind Schnittstellen erforderlich. Vor Einführung der entsprechenden Software sollte geprüft werden, wie hoch der Aufwand der Übernahme zu bemessen ist. </w:t>
      </w:r>
    </w:p>
    <w:p w14:paraId="22703E0E" w14:textId="77777777" w:rsidR="00E813A1" w:rsidRDefault="3FB27F8C" w:rsidP="00D911FF">
      <w:r>
        <w:t xml:space="preserve">Abschließend sei noch einmal hervorgehoben, dass auch die maschinelle Reduzierung von </w:t>
      </w:r>
      <w:proofErr w:type="gramStart"/>
      <w:r>
        <w:t>Daten  Bewertungsentscheidungen</w:t>
      </w:r>
      <w:proofErr w:type="gramEnd"/>
      <w:r>
        <w:t xml:space="preserve"> auf verschiedenen Ebenen erfordert: Der gesamte Prozess setzt grundsätzliche Bewertungsentscheidungen über die Erhaltung schwach strukturierter Dateisammlungen voraus und schafft im Verlauf der schrittweisen Analyse der Sammlungen die Voraussetzungen für weitere, detaillierte Bewertungsentscheidungen.</w:t>
      </w:r>
    </w:p>
    <w:p w14:paraId="56B7058A" w14:textId="0B0D9094" w:rsidR="00D911FF" w:rsidRDefault="00D911FF" w:rsidP="00D911FF">
      <w:r>
        <w:t xml:space="preserve">          </w:t>
      </w:r>
    </w:p>
    <w:p w14:paraId="465C58E6" w14:textId="77777777" w:rsidR="00D911FF" w:rsidRPr="00E813A1" w:rsidRDefault="3FB27F8C" w:rsidP="3FB27F8C">
      <w:pPr>
        <w:rPr>
          <w:b/>
          <w:bCs/>
        </w:rPr>
      </w:pPr>
      <w:r w:rsidRPr="3FB27F8C">
        <w:rPr>
          <w:b/>
          <w:bCs/>
        </w:rPr>
        <w:t>Literatur und Links:</w:t>
      </w:r>
    </w:p>
    <w:p w14:paraId="5FCB3A42" w14:textId="77777777" w:rsidR="00D911FF" w:rsidRDefault="3FB27F8C" w:rsidP="00D911FF">
      <w:r>
        <w:t>Listen sind unter https://wiki.dnb.de/display/NESTOR/Toolbox zu finden.</w:t>
      </w:r>
    </w:p>
    <w:p w14:paraId="1286D37D" w14:textId="77777777" w:rsidR="00D911FF" w:rsidRDefault="3FB27F8C" w:rsidP="00D911FF">
      <w:r>
        <w:t xml:space="preserve">Auf der </w:t>
      </w:r>
      <w:proofErr w:type="spellStart"/>
      <w:r>
        <w:t>AUdS</w:t>
      </w:r>
      <w:proofErr w:type="spellEnd"/>
      <w:r>
        <w:t xml:space="preserve">-Tagung 2016 waren mehrere Beiträge zur Bewertung vertreten. (https://www.staatsarchiv.sg.ch/home/auds/20.html), </w:t>
      </w:r>
    </w:p>
    <w:p w14:paraId="596C3042" w14:textId="77777777" w:rsidR="00D911FF" w:rsidRDefault="3FB27F8C" w:rsidP="00D911FF">
      <w:r>
        <w:t xml:space="preserve">Einschlägig ebenso der Workshop „Kreative digitale Ablagen und die Archive“ des KLA-Ausschusses Digitale Archive 2016 (https://www.bundesarchiv.de/DE/Content/Downloads/KLA/tagungsdokumentation-kreative-digitale-ablagen.pdf?__blob=publicationFile). </w:t>
      </w:r>
    </w:p>
    <w:p w14:paraId="417CFB77" w14:textId="2684499E" w:rsidR="00D911FF" w:rsidRDefault="3FB27F8C" w:rsidP="00D911FF">
      <w:r>
        <w:t>Die Analyse des Kittler-Nachlasses im Deutschen Literaturarchiv Marbach einen sehr weitgehenden und auch sehr anschaulichen Ansatz zur technischen Unterstützung bei der Bewertung https://www.staatsarchiv.sg.ch/home/auds/18/_jcr_content/Par/downloadlist_2/DownloadListPar/download_1.ocFile/Praesentation%20Enge%20Kramski.pdf</w:t>
      </w:r>
    </w:p>
    <w:p w14:paraId="663D453C" w14:textId="4F202584" w:rsidR="00D911FF" w:rsidRDefault="3FB27F8C" w:rsidP="00D911FF">
      <w:r>
        <w:t>Tools (Beispiele):</w:t>
      </w:r>
    </w:p>
    <w:p w14:paraId="3BB42437" w14:textId="0A308CFD" w:rsidR="00D911FF" w:rsidRDefault="3FB27F8C" w:rsidP="00D911FF">
      <w:r>
        <w:t xml:space="preserve">Aufbereitung von Filesammlungen: </w:t>
      </w:r>
      <w:proofErr w:type="spellStart"/>
      <w:r>
        <w:t>TreeSize</w:t>
      </w:r>
      <w:proofErr w:type="spellEnd"/>
      <w:r>
        <w:t xml:space="preserve">, Como, </w:t>
      </w:r>
      <w:proofErr w:type="spellStart"/>
      <w:r>
        <w:t>Selesta</w:t>
      </w:r>
      <w:proofErr w:type="spellEnd"/>
      <w:r>
        <w:t xml:space="preserve"> </w:t>
      </w:r>
    </w:p>
    <w:p w14:paraId="08DE253B" w14:textId="039D877A" w:rsidR="00D911FF" w:rsidRDefault="3FB27F8C" w:rsidP="00D911FF">
      <w:r>
        <w:t>Aufbereitung digitaler Fotosammlungen: Python</w:t>
      </w:r>
    </w:p>
    <w:sectPr w:rsidR="00D911F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E91E" w14:textId="77777777" w:rsidR="00FF17CB" w:rsidRDefault="00FF17CB" w:rsidP="00FF17CB">
      <w:pPr>
        <w:spacing w:after="0" w:line="240" w:lineRule="auto"/>
      </w:pPr>
      <w:r>
        <w:separator/>
      </w:r>
    </w:p>
  </w:endnote>
  <w:endnote w:type="continuationSeparator" w:id="0">
    <w:p w14:paraId="561C89A1" w14:textId="77777777" w:rsidR="00FF17CB" w:rsidRDefault="00FF17CB" w:rsidP="00FF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08AC5" w14:textId="77777777" w:rsidR="00FF17CB" w:rsidRDefault="00FF17CB" w:rsidP="00FF17CB">
      <w:pPr>
        <w:spacing w:after="0" w:line="240" w:lineRule="auto"/>
      </w:pPr>
      <w:r>
        <w:separator/>
      </w:r>
    </w:p>
  </w:footnote>
  <w:footnote w:type="continuationSeparator" w:id="0">
    <w:p w14:paraId="6FA4FDA7" w14:textId="77777777" w:rsidR="00FF17CB" w:rsidRDefault="00FF17CB" w:rsidP="00FF17CB">
      <w:pPr>
        <w:spacing w:after="0" w:line="240" w:lineRule="auto"/>
      </w:pPr>
      <w:r>
        <w:continuationSeparator/>
      </w:r>
    </w:p>
  </w:footnote>
  <w:footnote w:id="1">
    <w:p w14:paraId="535209C9" w14:textId="408FCEC4" w:rsidR="00FF17CB" w:rsidRDefault="00FF17CB">
      <w:pPr>
        <w:pStyle w:val="Funotentext"/>
      </w:pPr>
      <w:r>
        <w:rPr>
          <w:rStyle w:val="Funotenzeichen"/>
        </w:rPr>
        <w:footnoteRef/>
      </w:r>
      <w:r>
        <w:t xml:space="preserve"> Vgl. zum Gesamtprozess der Archivierung schwach strukturierter Unterlagen die Handreichung des VDA: </w:t>
      </w:r>
      <w:hyperlink r:id="rId1" w:history="1">
        <w:r w:rsidRPr="003D499A">
          <w:rPr>
            <w:rStyle w:val="Hyperlink"/>
          </w:rPr>
          <w:t>https://www.google.com/search?client=firefox-b-e&amp;q=Bewertungskriterien+f%C3%BCr+schwach+strukturiertes+Schriftgut.+Empfehlungen+des+Arbeitskreises+%E2%80%9EArchivische+Bewertung%E2%80%9C+im+VdA</w:t>
        </w:r>
      </w:hyperlink>
    </w:p>
    <w:p w14:paraId="63A5F974" w14:textId="77777777" w:rsidR="00FF17CB" w:rsidRDefault="00FF17CB">
      <w:pPr>
        <w:pStyle w:val="Funoten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FF"/>
    <w:rsid w:val="00234C54"/>
    <w:rsid w:val="00681664"/>
    <w:rsid w:val="00833703"/>
    <w:rsid w:val="00D911FF"/>
    <w:rsid w:val="00E813A1"/>
    <w:rsid w:val="00FF17CB"/>
    <w:rsid w:val="3FB27F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4CA55"/>
  <w15:chartTrackingRefBased/>
  <w15:docId w15:val="{187BFB34-70C2-47DB-8DEE-6D8E27F5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FF17C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F17CB"/>
    <w:rPr>
      <w:sz w:val="20"/>
      <w:szCs w:val="20"/>
    </w:rPr>
  </w:style>
  <w:style w:type="character" w:styleId="Funotenzeichen">
    <w:name w:val="footnote reference"/>
    <w:basedOn w:val="Absatz-Standardschriftart"/>
    <w:uiPriority w:val="99"/>
    <w:semiHidden/>
    <w:unhideWhenUsed/>
    <w:rsid w:val="00FF17CB"/>
    <w:rPr>
      <w:vertAlign w:val="superscript"/>
    </w:rPr>
  </w:style>
  <w:style w:type="character" w:styleId="Hyperlink">
    <w:name w:val="Hyperlink"/>
    <w:basedOn w:val="Absatz-Standardschriftart"/>
    <w:uiPriority w:val="99"/>
    <w:unhideWhenUsed/>
    <w:rsid w:val="00FF17CB"/>
    <w:rPr>
      <w:color w:val="0563C1" w:themeColor="hyperlink"/>
      <w:u w:val="single"/>
    </w:rPr>
  </w:style>
  <w:style w:type="character" w:styleId="NichtaufgelsteErwhnung">
    <w:name w:val="Unresolved Mention"/>
    <w:basedOn w:val="Absatz-Standardschriftart"/>
    <w:uiPriority w:val="99"/>
    <w:semiHidden/>
    <w:unhideWhenUsed/>
    <w:rsid w:val="00FF1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arch?client=firefox-b-e&amp;q=Bewertungskriterien+f%C3%BCr+schwach+strukturiertes+Schriftgut.+Empfehlungen+des+Arbeitskreises+%E2%80%9EArchivische+Bewertung%E2%80%9C+im+VdA"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1926B-010C-4BEE-A6B7-4E4EDCEDD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7427</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Krogel, Wolfgang - ELAB</dc:creator>
  <cp:keywords/>
  <dc:description/>
  <cp:lastModifiedBy>Pahl, Henning - EZA</cp:lastModifiedBy>
  <cp:revision>2</cp:revision>
  <dcterms:created xsi:type="dcterms:W3CDTF">2023-10-06T22:40:00Z</dcterms:created>
  <dcterms:modified xsi:type="dcterms:W3CDTF">2023-10-06T22:40:00Z</dcterms:modified>
</cp:coreProperties>
</file>